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D882E" w14:textId="07DDBCBE" w:rsidR="00943962" w:rsidRPr="00FF6830" w:rsidRDefault="00352848">
      <w:pPr>
        <w:rPr>
          <w:rFonts w:ascii="Times New Roman" w:hAnsi="Times New Roman" w:cs="Times New Roman"/>
          <w:b/>
          <w:bCs/>
          <w:sz w:val="36"/>
          <w:szCs w:val="36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fr-CA"/>
        </w:rPr>
        <w:t>À</w:t>
      </w:r>
      <w:r w:rsidR="003D7F10" w:rsidRPr="00FF6830">
        <w:rPr>
          <w:rFonts w:ascii="Times New Roman" w:hAnsi="Times New Roman" w:cs="Times New Roman"/>
          <w:b/>
          <w:bCs/>
          <w:sz w:val="36"/>
          <w:szCs w:val="36"/>
          <w:u w:val="single"/>
          <w:lang w:val="fr-CA"/>
        </w:rPr>
        <w:t xml:space="preserve"> petite dose avec Montfort</w:t>
      </w:r>
    </w:p>
    <w:p w14:paraId="393E3EAD" w14:textId="77777777" w:rsidR="00FF6830" w:rsidRDefault="003D7F10" w:rsidP="00FF6830">
      <w:pPr>
        <w:rPr>
          <w:rFonts w:ascii="Times New Roman" w:hAnsi="Times New Roman" w:cs="Times New Roman"/>
          <w:sz w:val="36"/>
          <w:szCs w:val="36"/>
          <w:lang w:val="fr-CA"/>
        </w:rPr>
      </w:pPr>
      <w:r w:rsidRPr="009529C3">
        <w:rPr>
          <w:rFonts w:ascii="Times New Roman" w:hAnsi="Times New Roman" w:cs="Times New Roman"/>
          <w:b/>
          <w:bCs/>
          <w:i/>
          <w:iCs/>
          <w:sz w:val="40"/>
          <w:szCs w:val="40"/>
          <w:lang w:val="fr-CA"/>
        </w:rPr>
        <w:t>Saint Joseph</w:t>
      </w:r>
      <w:r w:rsidR="00FF6830">
        <w:rPr>
          <w:rFonts w:ascii="Times New Roman" w:hAnsi="Times New Roman" w:cs="Times New Roman"/>
          <w:sz w:val="36"/>
          <w:szCs w:val="36"/>
          <w:lang w:val="fr-CA"/>
        </w:rPr>
        <w:t xml:space="preserve"> (19 mars)</w:t>
      </w:r>
    </w:p>
    <w:p w14:paraId="23F75741" w14:textId="77777777" w:rsidR="00EA6ECB" w:rsidRDefault="00BF6AD2" w:rsidP="00FF6830">
      <w:pPr>
        <w:rPr>
          <w:rFonts w:ascii="Times New Roman" w:hAnsi="Times New Roman" w:cs="Times New Roman"/>
          <w:b/>
          <w:bCs/>
          <w:sz w:val="36"/>
          <w:szCs w:val="36"/>
          <w:u w:val="single"/>
          <w:lang w:val="fr-CA"/>
        </w:rPr>
      </w:pPr>
      <w:r w:rsidRPr="00BF6AD2">
        <w:rPr>
          <w:rFonts w:ascii="Times New Roman" w:hAnsi="Times New Roman" w:cs="Times New Roman"/>
          <w:b/>
          <w:bCs/>
          <w:sz w:val="36"/>
          <w:szCs w:val="36"/>
          <w:u w:val="single"/>
          <w:lang w:val="fr-CA"/>
        </w:rPr>
        <w:t>Qui es-tu Joseph?</w:t>
      </w:r>
    </w:p>
    <w:p w14:paraId="62DB1B5F" w14:textId="77777777" w:rsidR="0012089A" w:rsidRPr="00BF6AD2" w:rsidRDefault="00D94F9B" w:rsidP="00EA6ECB">
      <w:pPr>
        <w:ind w:firstLine="708"/>
        <w:rPr>
          <w:rFonts w:ascii="Times New Roman" w:hAnsi="Times New Roman" w:cs="Times New Roman"/>
          <w:sz w:val="36"/>
          <w:szCs w:val="36"/>
          <w:lang w:val="fr-CA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fr-CA"/>
        </w:rPr>
        <w:t>1-</w:t>
      </w:r>
      <w:r w:rsidR="00BF6AD2" w:rsidRPr="00EA6ECB">
        <w:rPr>
          <w:rFonts w:ascii="Times New Roman" w:hAnsi="Times New Roman" w:cs="Times New Roman"/>
          <w:b/>
          <w:bCs/>
          <w:sz w:val="36"/>
          <w:szCs w:val="36"/>
          <w:u w:val="single"/>
          <w:lang w:val="fr-CA"/>
        </w:rPr>
        <w:t>Tu es l’époux</w:t>
      </w:r>
      <w:r w:rsidR="00BF6AD2" w:rsidRPr="00BF6AD2">
        <w:rPr>
          <w:rFonts w:ascii="Times New Roman" w:hAnsi="Times New Roman" w:cs="Times New Roman"/>
          <w:sz w:val="36"/>
          <w:szCs w:val="36"/>
          <w:u w:val="single"/>
          <w:lang w:val="fr-CA"/>
        </w:rPr>
        <w:t xml:space="preserve"> de la Vierge Marie</w:t>
      </w:r>
      <w:r w:rsidR="00BF6AD2" w:rsidRPr="00E72068">
        <w:rPr>
          <w:rFonts w:ascii="Times New Roman" w:hAnsi="Times New Roman" w:cs="Times New Roman"/>
          <w:sz w:val="36"/>
          <w:szCs w:val="36"/>
          <w:lang w:val="fr-CA"/>
        </w:rPr>
        <w:t>. Tu lui manifeste</w:t>
      </w:r>
      <w:r w:rsidR="00EA6ECB">
        <w:rPr>
          <w:rFonts w:ascii="Times New Roman" w:hAnsi="Times New Roman" w:cs="Times New Roman"/>
          <w:sz w:val="36"/>
          <w:szCs w:val="36"/>
          <w:lang w:val="fr-CA"/>
        </w:rPr>
        <w:t xml:space="preserve">s </w:t>
      </w:r>
      <w:r w:rsidR="00BF6AD2" w:rsidRPr="00E72068">
        <w:rPr>
          <w:rFonts w:ascii="Times New Roman" w:hAnsi="Times New Roman" w:cs="Times New Roman"/>
          <w:sz w:val="36"/>
          <w:szCs w:val="36"/>
          <w:lang w:val="fr-CA"/>
        </w:rPr>
        <w:t>compréhension affectueuse. Tu respectes le projet de Dieu sur elle, et avec elle tu entres dans ce projet.</w:t>
      </w:r>
    </w:p>
    <w:p w14:paraId="0AB605A6" w14:textId="77777777" w:rsidR="00030697" w:rsidRPr="00E72068" w:rsidRDefault="00882095" w:rsidP="00FF6830">
      <w:pPr>
        <w:ind w:firstLine="720"/>
        <w:jc w:val="both"/>
        <w:rPr>
          <w:rFonts w:ascii="Times New Roman" w:eastAsia="MingLiU-ExtB" w:hAnsi="Times New Roman" w:cs="Times New Roman"/>
          <w:sz w:val="36"/>
          <w:szCs w:val="36"/>
          <w:lang w:val="fr-CA"/>
        </w:rPr>
      </w:pP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>« </w:t>
      </w:r>
      <w:r w:rsidR="00030697"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Chantons un cantique en l'honneur </w:t>
      </w:r>
      <w:r w:rsidR="009529C3">
        <w:rPr>
          <w:rFonts w:ascii="Times New Roman" w:eastAsia="MingLiU-ExtB" w:hAnsi="Times New Roman" w:cs="Times New Roman"/>
          <w:sz w:val="36"/>
          <w:szCs w:val="36"/>
          <w:lang w:val="fr-CA"/>
        </w:rPr>
        <w:t>d</w:t>
      </w:r>
      <w:r w:rsidR="00030697"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e Saint Joseph, le protecteur </w:t>
      </w:r>
      <w:r w:rsidR="009529C3">
        <w:rPr>
          <w:rFonts w:ascii="Times New Roman" w:eastAsia="MingLiU-ExtB" w:hAnsi="Times New Roman" w:cs="Times New Roman"/>
          <w:sz w:val="36"/>
          <w:szCs w:val="36"/>
          <w:lang w:val="fr-CA"/>
        </w:rPr>
        <w:t>e</w:t>
      </w:r>
      <w:r w:rsidR="00030697"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t </w:t>
      </w:r>
      <w:r w:rsidR="00030697" w:rsidRPr="00FF6830">
        <w:rPr>
          <w:rFonts w:ascii="Times New Roman" w:eastAsia="MingLiU-ExtB" w:hAnsi="Times New Roman" w:cs="Times New Roman"/>
          <w:b/>
          <w:bCs/>
          <w:sz w:val="36"/>
          <w:szCs w:val="36"/>
          <w:u w:val="single"/>
          <w:lang w:val="fr-CA"/>
        </w:rPr>
        <w:t>l'époux de Marie</w:t>
      </w:r>
      <w:r w:rsidR="00030697"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>. L'humble Joseph est peu connu. Aucun d'ici</w:t>
      </w:r>
      <w:r w:rsidR="00030697"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noBreakHyphen/>
        <w:t>bas ne l'a vu,</w:t>
      </w:r>
      <w:r w:rsidR="009529C3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m</w:t>
      </w:r>
      <w:r w:rsidR="00030697"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>ais il ravit les bienheureux. Que la terre s'unisse aux cieux, Que tout le glorifie.</w:t>
      </w:r>
      <w:r w:rsidR="00FF6830">
        <w:rPr>
          <w:rFonts w:ascii="Times New Roman" w:eastAsia="MingLiU-ExtB" w:hAnsi="Times New Roman" w:cs="Times New Roman"/>
          <w:sz w:val="36"/>
          <w:szCs w:val="36"/>
          <w:lang w:val="fr-CA"/>
        </w:rPr>
        <w:t> » (</w:t>
      </w:r>
      <w:r w:rsidR="00BF6AD2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Montfort, </w:t>
      </w:r>
      <w:r w:rsidR="00FF6830">
        <w:rPr>
          <w:rFonts w:ascii="Times New Roman" w:eastAsia="MingLiU-ExtB" w:hAnsi="Times New Roman" w:cs="Times New Roman"/>
          <w:sz w:val="36"/>
          <w:szCs w:val="36"/>
          <w:lang w:val="fr-CA"/>
        </w:rPr>
        <w:t>Cantique, 122, 1)</w:t>
      </w:r>
    </w:p>
    <w:p w14:paraId="040367A2" w14:textId="77777777" w:rsidR="00030697" w:rsidRDefault="00030697" w:rsidP="00030697">
      <w:pPr>
        <w:jc w:val="both"/>
        <w:rPr>
          <w:rFonts w:ascii="Times New Roman" w:eastAsia="MingLiU-ExtB" w:hAnsi="Times New Roman" w:cs="Times New Roman"/>
          <w:sz w:val="36"/>
          <w:szCs w:val="36"/>
          <w:lang w:val="fr-CA"/>
        </w:rPr>
      </w:pP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="00FF6830">
        <w:rPr>
          <w:rFonts w:ascii="Times New Roman" w:eastAsia="MingLiU-ExtB" w:hAnsi="Times New Roman" w:cs="Times New Roman"/>
          <w:sz w:val="36"/>
          <w:szCs w:val="36"/>
          <w:lang w:val="fr-CA"/>
        </w:rPr>
        <w:tab/>
        <w:t>« </w:t>
      </w: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Grand saint, Dieu n'a trouvé que vous </w:t>
      </w:r>
      <w:r w:rsidR="009529C3">
        <w:rPr>
          <w:rFonts w:ascii="Times New Roman" w:eastAsia="MingLiU-ExtB" w:hAnsi="Times New Roman" w:cs="Times New Roman"/>
          <w:sz w:val="36"/>
          <w:szCs w:val="36"/>
          <w:lang w:val="fr-CA"/>
        </w:rPr>
        <w:t>q</w:t>
      </w: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ui fût digne d'être </w:t>
      </w:r>
      <w:r w:rsidRPr="00000189">
        <w:rPr>
          <w:rFonts w:ascii="Times New Roman" w:eastAsia="MingLiU-ExtB" w:hAnsi="Times New Roman" w:cs="Times New Roman"/>
          <w:b/>
          <w:bCs/>
          <w:sz w:val="36"/>
          <w:szCs w:val="36"/>
          <w:u w:val="single"/>
          <w:lang w:val="fr-CA"/>
        </w:rPr>
        <w:t xml:space="preserve">l'époux </w:t>
      </w:r>
      <w:r w:rsidR="00FF6830" w:rsidRPr="00000189">
        <w:rPr>
          <w:rFonts w:ascii="Times New Roman" w:eastAsia="MingLiU-ExtB" w:hAnsi="Times New Roman" w:cs="Times New Roman"/>
          <w:b/>
          <w:bCs/>
          <w:sz w:val="36"/>
          <w:szCs w:val="36"/>
          <w:u w:val="single"/>
          <w:lang w:val="fr-CA"/>
        </w:rPr>
        <w:t>d</w:t>
      </w:r>
      <w:r w:rsidRPr="00000189">
        <w:rPr>
          <w:rFonts w:ascii="Times New Roman" w:eastAsia="MingLiU-ExtB" w:hAnsi="Times New Roman" w:cs="Times New Roman"/>
          <w:b/>
          <w:bCs/>
          <w:sz w:val="36"/>
          <w:szCs w:val="36"/>
          <w:u w:val="single"/>
          <w:lang w:val="fr-CA"/>
        </w:rPr>
        <w:t>e sa Mère admirable</w:t>
      </w: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. </w:t>
      </w:r>
      <w:r w:rsidRPr="00FF6830">
        <w:rPr>
          <w:rFonts w:ascii="Times New Roman" w:eastAsia="MingLiU-ExtB" w:hAnsi="Times New Roman" w:cs="Times New Roman"/>
          <w:b/>
          <w:bCs/>
          <w:sz w:val="36"/>
          <w:szCs w:val="36"/>
          <w:lang w:val="fr-CA"/>
        </w:rPr>
        <w:t>Époux de la Reine des</w:t>
      </w: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Pr="00FF6830">
        <w:rPr>
          <w:rFonts w:ascii="Times New Roman" w:eastAsia="MingLiU-ExtB" w:hAnsi="Times New Roman" w:cs="Times New Roman"/>
          <w:b/>
          <w:bCs/>
          <w:sz w:val="36"/>
          <w:szCs w:val="36"/>
          <w:lang w:val="fr-CA"/>
        </w:rPr>
        <w:t>cieux,</w:t>
      </w: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="009529C3">
        <w:rPr>
          <w:rFonts w:ascii="Times New Roman" w:eastAsia="MingLiU-ExtB" w:hAnsi="Times New Roman" w:cs="Times New Roman"/>
          <w:sz w:val="36"/>
          <w:szCs w:val="36"/>
          <w:lang w:val="fr-CA"/>
        </w:rPr>
        <w:t>c</w:t>
      </w: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e privilège est merveilleux; Le témoin de sa sainteté, </w:t>
      </w:r>
      <w:r w:rsidR="009529C3">
        <w:rPr>
          <w:rFonts w:ascii="Times New Roman" w:eastAsia="MingLiU-ExtB" w:hAnsi="Times New Roman" w:cs="Times New Roman"/>
          <w:sz w:val="36"/>
          <w:szCs w:val="36"/>
          <w:lang w:val="fr-CA"/>
        </w:rPr>
        <w:t>l</w:t>
      </w: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e gardien de sa pureté, </w:t>
      </w:r>
      <w:r w:rsidR="009529C3">
        <w:rPr>
          <w:rFonts w:ascii="Times New Roman" w:eastAsia="MingLiU-ExtB" w:hAnsi="Times New Roman" w:cs="Times New Roman"/>
          <w:sz w:val="36"/>
          <w:szCs w:val="36"/>
          <w:lang w:val="fr-CA"/>
        </w:rPr>
        <w:t>ô</w:t>
      </w: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gloire incomparable!</w:t>
      </w:r>
      <w:r w:rsidR="009529C3">
        <w:rPr>
          <w:rFonts w:ascii="Times New Roman" w:eastAsia="MingLiU-ExtB" w:hAnsi="Times New Roman" w:cs="Times New Roman"/>
          <w:sz w:val="36"/>
          <w:szCs w:val="36"/>
          <w:lang w:val="fr-CA"/>
        </w:rPr>
        <w:t> »</w:t>
      </w:r>
      <w:r w:rsidR="00882095"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(</w:t>
      </w:r>
      <w:r w:rsidR="00BF6AD2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Montfort, </w:t>
      </w:r>
      <w:r w:rsidR="00882095"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>Cantique 122</w:t>
      </w:r>
      <w:r w:rsidR="00FF6830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,2) </w:t>
      </w:r>
    </w:p>
    <w:p w14:paraId="11AB596B" w14:textId="77777777" w:rsidR="00716F7C" w:rsidRPr="00716F7C" w:rsidRDefault="00EA6ECB" w:rsidP="00716F7C">
      <w:pPr>
        <w:rPr>
          <w:rFonts w:ascii="Times New Roman" w:hAnsi="Times New Roman" w:cs="Times New Roman"/>
          <w:sz w:val="36"/>
          <w:szCs w:val="36"/>
          <w:lang w:val="fr-CA"/>
        </w:rPr>
      </w:pPr>
      <w:r w:rsidRPr="00EA6ECB">
        <w:rPr>
          <w:rFonts w:ascii="Times New Roman" w:eastAsia="MingLiU-ExtB" w:hAnsi="Times New Roman" w:cs="Times New Roman"/>
          <w:sz w:val="36"/>
          <w:szCs w:val="36"/>
          <w:lang w:val="fr-CA"/>
        </w:rPr>
        <w:tab/>
      </w:r>
      <w:r w:rsidR="00D94F9B">
        <w:rPr>
          <w:rFonts w:ascii="Times New Roman" w:eastAsia="MingLiU-ExtB" w:hAnsi="Times New Roman" w:cs="Times New Roman"/>
          <w:sz w:val="36"/>
          <w:szCs w:val="36"/>
          <w:lang w:val="fr-CA"/>
        </w:rPr>
        <w:t>2-</w:t>
      </w:r>
      <w:r w:rsidRPr="00EA6ECB">
        <w:rPr>
          <w:rFonts w:ascii="Times New Roman" w:hAnsi="Times New Roman" w:cs="Times New Roman"/>
          <w:b/>
          <w:bCs/>
          <w:sz w:val="36"/>
          <w:szCs w:val="36"/>
          <w:u w:val="single"/>
          <w:lang w:val="fr-CA"/>
        </w:rPr>
        <w:t>Tu es le serviteur</w:t>
      </w:r>
      <w:r w:rsidRPr="00BF6AD2">
        <w:rPr>
          <w:rFonts w:ascii="Times New Roman" w:hAnsi="Times New Roman" w:cs="Times New Roman"/>
          <w:sz w:val="36"/>
          <w:szCs w:val="36"/>
          <w:u w:val="single"/>
          <w:lang w:val="fr-CA"/>
        </w:rPr>
        <w:t xml:space="preserve"> prudent et fidèle</w:t>
      </w:r>
      <w:r w:rsidRPr="00E72068">
        <w:rPr>
          <w:rFonts w:ascii="Times New Roman" w:hAnsi="Times New Roman" w:cs="Times New Roman"/>
          <w:sz w:val="36"/>
          <w:szCs w:val="36"/>
          <w:lang w:val="fr-CA"/>
        </w:rPr>
        <w:t>. Tu prends toute la responsabilité d’être père d</w:t>
      </w:r>
      <w:r>
        <w:rPr>
          <w:rFonts w:ascii="Times New Roman" w:hAnsi="Times New Roman" w:cs="Times New Roman"/>
          <w:sz w:val="36"/>
          <w:szCs w:val="36"/>
          <w:lang w:val="fr-CA"/>
        </w:rPr>
        <w:t>e Jésus</w:t>
      </w:r>
      <w:r w:rsidRPr="00E72068">
        <w:rPr>
          <w:rFonts w:ascii="Times New Roman" w:hAnsi="Times New Roman" w:cs="Times New Roman"/>
          <w:sz w:val="36"/>
          <w:szCs w:val="36"/>
          <w:lang w:val="fr-CA"/>
        </w:rPr>
        <w:t>, avec toi et avec Marie</w:t>
      </w:r>
      <w:r>
        <w:rPr>
          <w:rFonts w:ascii="Times New Roman" w:hAnsi="Times New Roman" w:cs="Times New Roman"/>
          <w:sz w:val="36"/>
          <w:szCs w:val="36"/>
          <w:lang w:val="fr-CA"/>
        </w:rPr>
        <w:t xml:space="preserve">, </w:t>
      </w:r>
      <w:r w:rsidRPr="00E72068">
        <w:rPr>
          <w:rFonts w:ascii="Times New Roman" w:hAnsi="Times New Roman" w:cs="Times New Roman"/>
          <w:sz w:val="36"/>
          <w:szCs w:val="36"/>
          <w:lang w:val="fr-CA"/>
        </w:rPr>
        <w:t>il grandit en âge, en vertu et en sagesse.</w:t>
      </w:r>
    </w:p>
    <w:p w14:paraId="75920DBF" w14:textId="3CADDA10" w:rsidR="00943962" w:rsidRPr="00943962" w:rsidRDefault="00D94F9B" w:rsidP="00943962">
      <w:pPr>
        <w:ind w:firstLine="720"/>
        <w:jc w:val="both"/>
        <w:rPr>
          <w:rFonts w:ascii="Times New Roman" w:eastAsia="MingLiU-ExtB" w:hAnsi="Times New Roman" w:cs="Times New Roman"/>
          <w:sz w:val="36"/>
          <w:szCs w:val="36"/>
          <w:lang w:val="fr-CA"/>
        </w:rPr>
      </w:pPr>
      <w:r>
        <w:rPr>
          <w:rFonts w:ascii="Times New Roman" w:eastAsia="MingLiU-ExtB" w:hAnsi="Times New Roman" w:cs="Times New Roman"/>
          <w:b/>
          <w:bCs/>
          <w:sz w:val="36"/>
          <w:szCs w:val="36"/>
          <w:u w:val="single"/>
          <w:lang w:val="fr-CA"/>
        </w:rPr>
        <w:t>3-</w:t>
      </w:r>
      <w:r w:rsidR="004B7AAC" w:rsidRPr="00EA6ECB">
        <w:rPr>
          <w:rFonts w:ascii="Times New Roman" w:eastAsia="MingLiU-ExtB" w:hAnsi="Times New Roman" w:cs="Times New Roman"/>
          <w:b/>
          <w:bCs/>
          <w:sz w:val="36"/>
          <w:szCs w:val="36"/>
          <w:u w:val="single"/>
          <w:lang w:val="fr-CA"/>
        </w:rPr>
        <w:t xml:space="preserve">Tu </w:t>
      </w:r>
      <w:r w:rsidR="007D63B9" w:rsidRPr="00EA6ECB">
        <w:rPr>
          <w:rFonts w:ascii="Times New Roman" w:eastAsia="MingLiU-ExtB" w:hAnsi="Times New Roman" w:cs="Times New Roman"/>
          <w:b/>
          <w:bCs/>
          <w:sz w:val="36"/>
          <w:szCs w:val="36"/>
          <w:u w:val="single"/>
          <w:lang w:val="fr-CA"/>
        </w:rPr>
        <w:t>es le</w:t>
      </w:r>
      <w:r w:rsidR="004B7AAC" w:rsidRPr="00EA6ECB">
        <w:rPr>
          <w:rFonts w:ascii="Times New Roman" w:eastAsia="MingLiU-ExtB" w:hAnsi="Times New Roman" w:cs="Times New Roman"/>
          <w:b/>
          <w:bCs/>
          <w:sz w:val="36"/>
          <w:szCs w:val="36"/>
          <w:u w:val="single"/>
          <w:lang w:val="fr-CA"/>
        </w:rPr>
        <w:t xml:space="preserve"> p</w:t>
      </w:r>
      <w:r w:rsidR="001C1397" w:rsidRPr="00EA6ECB">
        <w:rPr>
          <w:rFonts w:ascii="Times New Roman" w:eastAsia="MingLiU-ExtB" w:hAnsi="Times New Roman" w:cs="Times New Roman"/>
          <w:b/>
          <w:bCs/>
          <w:sz w:val="36"/>
          <w:szCs w:val="36"/>
          <w:u w:val="single"/>
          <w:lang w:val="fr-CA"/>
        </w:rPr>
        <w:t>atron</w:t>
      </w:r>
      <w:r w:rsidR="001C1397" w:rsidRPr="004B7AAC">
        <w:rPr>
          <w:rFonts w:ascii="Times New Roman" w:eastAsia="MingLiU-ExtB" w:hAnsi="Times New Roman" w:cs="Times New Roman"/>
          <w:sz w:val="36"/>
          <w:szCs w:val="36"/>
          <w:u w:val="single"/>
          <w:lang w:val="fr-CA"/>
        </w:rPr>
        <w:t xml:space="preserve"> de la bonne mort</w:t>
      </w:r>
      <w:r w:rsidR="001C1397">
        <w:rPr>
          <w:rFonts w:ascii="Times New Roman" w:eastAsia="MingLiU-ExtB" w:hAnsi="Times New Roman" w:cs="Times New Roman"/>
          <w:sz w:val="36"/>
          <w:szCs w:val="36"/>
          <w:lang w:val="fr-CA"/>
        </w:rPr>
        <w:t> :</w:t>
      </w:r>
      <w:r w:rsidR="004B7AAC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="001C1397" w:rsidRPr="001C1397">
        <w:rPr>
          <w:rFonts w:ascii="Times New Roman" w:eastAsia="MingLiU-ExtB" w:hAnsi="Times New Roman" w:cs="Times New Roman"/>
          <w:sz w:val="36"/>
          <w:szCs w:val="36"/>
          <w:lang w:val="fr-CA"/>
        </w:rPr>
        <w:t>Joseph est mort entre Jésus et Marie</w:t>
      </w:r>
      <w:r w:rsidR="009529C3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, </w:t>
      </w:r>
      <w:r w:rsidR="001C1397" w:rsidRPr="001C1397">
        <w:rPr>
          <w:rFonts w:ascii="Times New Roman" w:eastAsia="MingLiU-ExtB" w:hAnsi="Times New Roman" w:cs="Times New Roman"/>
          <w:sz w:val="36"/>
          <w:szCs w:val="36"/>
          <w:lang w:val="fr-CA"/>
        </w:rPr>
        <w:t>et c’est pour cette raison qu’il est proclamé </w:t>
      </w:r>
      <w:r w:rsidR="001C1397" w:rsidRPr="001C1397">
        <w:rPr>
          <w:rFonts w:ascii="Times New Roman" w:eastAsia="MingLiU-ExtB" w:hAnsi="Times New Roman" w:cs="Times New Roman"/>
          <w:i/>
          <w:iCs/>
          <w:sz w:val="36"/>
          <w:szCs w:val="36"/>
          <w:lang w:val="fr-CA"/>
        </w:rPr>
        <w:t>« patron de la bonne mort »</w:t>
      </w:r>
      <w:r w:rsidR="001C1397" w:rsidRPr="001C1397">
        <w:rPr>
          <w:rFonts w:ascii="Times New Roman" w:eastAsia="MingLiU-ExtB" w:hAnsi="Times New Roman" w:cs="Times New Roman"/>
          <w:sz w:val="36"/>
          <w:szCs w:val="36"/>
          <w:lang w:val="fr-CA"/>
        </w:rPr>
        <w:t>.</w:t>
      </w:r>
    </w:p>
    <w:p w14:paraId="7F265B35" w14:textId="77777777" w:rsidR="00943962" w:rsidRDefault="00943962">
      <w:pPr>
        <w:rPr>
          <w:rFonts w:ascii="Times New Roman" w:hAnsi="Times New Roman" w:cs="Times New Roman"/>
          <w:b/>
          <w:bCs/>
          <w:sz w:val="36"/>
          <w:szCs w:val="36"/>
          <w:lang w:val="fr-CA"/>
        </w:rPr>
      </w:pPr>
    </w:p>
    <w:p w14:paraId="7D860626" w14:textId="77777777" w:rsidR="00943962" w:rsidRDefault="00943962">
      <w:pPr>
        <w:rPr>
          <w:rFonts w:ascii="Times New Roman" w:hAnsi="Times New Roman" w:cs="Times New Roman"/>
          <w:b/>
          <w:bCs/>
          <w:sz w:val="36"/>
          <w:szCs w:val="36"/>
          <w:lang w:val="fr-CA"/>
        </w:rPr>
      </w:pPr>
    </w:p>
    <w:p w14:paraId="19A6D06D" w14:textId="7D6CE9A0" w:rsidR="00FF6830" w:rsidRDefault="00FF6830">
      <w:pPr>
        <w:rPr>
          <w:rFonts w:ascii="Times New Roman" w:hAnsi="Times New Roman" w:cs="Times New Roman"/>
          <w:b/>
          <w:bCs/>
          <w:sz w:val="36"/>
          <w:szCs w:val="36"/>
          <w:lang w:val="fr-CA"/>
        </w:rPr>
      </w:pPr>
      <w:r w:rsidRPr="00FF6830">
        <w:rPr>
          <w:rFonts w:ascii="Times New Roman" w:hAnsi="Times New Roman" w:cs="Times New Roman"/>
          <w:b/>
          <w:bCs/>
          <w:sz w:val="36"/>
          <w:szCs w:val="36"/>
          <w:lang w:val="fr-CA"/>
        </w:rPr>
        <w:lastRenderedPageBreak/>
        <w:t>Prière</w:t>
      </w:r>
      <w:r w:rsidR="00EA6ECB">
        <w:rPr>
          <w:rFonts w:ascii="Times New Roman" w:hAnsi="Times New Roman" w:cs="Times New Roman"/>
          <w:b/>
          <w:bCs/>
          <w:sz w:val="36"/>
          <w:szCs w:val="36"/>
          <w:lang w:val="fr-CA"/>
        </w:rPr>
        <w:t>s</w:t>
      </w:r>
      <w:r w:rsidRPr="00FF6830">
        <w:rPr>
          <w:rFonts w:ascii="Times New Roman" w:hAnsi="Times New Roman" w:cs="Times New Roman"/>
          <w:b/>
          <w:bCs/>
          <w:sz w:val="36"/>
          <w:szCs w:val="36"/>
          <w:lang w:val="fr-CA"/>
        </w:rPr>
        <w:t xml:space="preserve"> à </w:t>
      </w:r>
      <w:r w:rsidR="00843330">
        <w:rPr>
          <w:rFonts w:ascii="Times New Roman" w:hAnsi="Times New Roman" w:cs="Times New Roman"/>
          <w:b/>
          <w:bCs/>
          <w:sz w:val="36"/>
          <w:szCs w:val="36"/>
          <w:lang w:val="fr-CA"/>
        </w:rPr>
        <w:t>s</w:t>
      </w:r>
      <w:r w:rsidRPr="00FF6830">
        <w:rPr>
          <w:rFonts w:ascii="Times New Roman" w:hAnsi="Times New Roman" w:cs="Times New Roman"/>
          <w:b/>
          <w:bCs/>
          <w:sz w:val="36"/>
          <w:szCs w:val="36"/>
          <w:lang w:val="fr-CA"/>
        </w:rPr>
        <w:t>aint</w:t>
      </w:r>
      <w:r w:rsidR="00843330">
        <w:rPr>
          <w:rFonts w:ascii="Times New Roman" w:hAnsi="Times New Roman" w:cs="Times New Roman"/>
          <w:b/>
          <w:bCs/>
          <w:sz w:val="36"/>
          <w:szCs w:val="36"/>
          <w:lang w:val="fr-CA"/>
        </w:rPr>
        <w:t xml:space="preserve"> </w:t>
      </w:r>
      <w:r w:rsidRPr="00FF6830">
        <w:rPr>
          <w:rFonts w:ascii="Times New Roman" w:hAnsi="Times New Roman" w:cs="Times New Roman"/>
          <w:b/>
          <w:bCs/>
          <w:sz w:val="36"/>
          <w:szCs w:val="36"/>
          <w:lang w:val="fr-CA"/>
        </w:rPr>
        <w:t>Joseph</w:t>
      </w:r>
      <w:r w:rsidR="00EA6ECB">
        <w:rPr>
          <w:rFonts w:ascii="Times New Roman" w:hAnsi="Times New Roman" w:cs="Times New Roman"/>
          <w:b/>
          <w:bCs/>
          <w:sz w:val="36"/>
          <w:szCs w:val="36"/>
          <w:lang w:val="fr-CA"/>
        </w:rPr>
        <w:t> :</w:t>
      </w:r>
    </w:p>
    <w:p w14:paraId="2F969960" w14:textId="77777777" w:rsidR="00943962" w:rsidRDefault="00943962">
      <w:pPr>
        <w:rPr>
          <w:rFonts w:ascii="Times New Roman" w:hAnsi="Times New Roman" w:cs="Times New Roman"/>
          <w:sz w:val="36"/>
          <w:szCs w:val="36"/>
          <w:lang w:val="fr-C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fr-CA"/>
        </w:rPr>
        <w:tab/>
      </w:r>
      <w:r w:rsidRPr="00943962">
        <w:rPr>
          <w:rFonts w:ascii="Times New Roman" w:hAnsi="Times New Roman" w:cs="Times New Roman"/>
          <w:sz w:val="36"/>
          <w:szCs w:val="36"/>
          <w:lang w:val="fr-CA"/>
        </w:rPr>
        <w:t>« Saint</w:t>
      </w:r>
      <w:r>
        <w:rPr>
          <w:rFonts w:ascii="Times New Roman" w:hAnsi="Times New Roman" w:cs="Times New Roman"/>
          <w:sz w:val="36"/>
          <w:szCs w:val="36"/>
          <w:lang w:val="fr-CA"/>
        </w:rPr>
        <w:t xml:space="preserve"> Joseph, soyez mon patron, pour m’obtenir un très grand don, </w:t>
      </w:r>
      <w:r w:rsidRPr="00000189">
        <w:rPr>
          <w:rFonts w:ascii="Times New Roman" w:hAnsi="Times New Roman" w:cs="Times New Roman"/>
          <w:b/>
          <w:bCs/>
          <w:sz w:val="36"/>
          <w:szCs w:val="36"/>
          <w:u w:val="single"/>
          <w:lang w:val="fr-CA"/>
        </w:rPr>
        <w:t>la Divine Sagesse</w:t>
      </w:r>
      <w:r>
        <w:rPr>
          <w:rFonts w:ascii="Times New Roman" w:hAnsi="Times New Roman" w:cs="Times New Roman"/>
          <w:sz w:val="36"/>
          <w:szCs w:val="36"/>
          <w:lang w:val="fr-CA"/>
        </w:rPr>
        <w:t> »</w:t>
      </w:r>
    </w:p>
    <w:p w14:paraId="3F86BF0F" w14:textId="77777777" w:rsidR="00943962" w:rsidRPr="00943962" w:rsidRDefault="00943962">
      <w:pPr>
        <w:rPr>
          <w:rFonts w:ascii="Times New Roman" w:hAnsi="Times New Roman" w:cs="Times New Roman"/>
          <w:sz w:val="36"/>
          <w:szCs w:val="36"/>
          <w:lang w:val="fr-CA"/>
        </w:rPr>
      </w:pPr>
      <w:r>
        <w:rPr>
          <w:rFonts w:ascii="Times New Roman" w:hAnsi="Times New Roman" w:cs="Times New Roman"/>
          <w:sz w:val="36"/>
          <w:szCs w:val="36"/>
          <w:lang w:val="fr-CA"/>
        </w:rPr>
        <w:t>(Montfort, Cant.122,10</w:t>
      </w:r>
      <w:r w:rsidR="00F41E62">
        <w:rPr>
          <w:rFonts w:ascii="Times New Roman" w:hAnsi="Times New Roman" w:cs="Times New Roman"/>
          <w:sz w:val="36"/>
          <w:szCs w:val="36"/>
          <w:lang w:val="fr-CA"/>
        </w:rPr>
        <w:t>)</w:t>
      </w:r>
    </w:p>
    <w:p w14:paraId="2F5C6B5B" w14:textId="77777777" w:rsidR="00882095" w:rsidRPr="00E72068" w:rsidRDefault="00882095" w:rsidP="00030697">
      <w:pPr>
        <w:jc w:val="both"/>
        <w:rPr>
          <w:rFonts w:ascii="Times New Roman" w:eastAsia="MingLiU-ExtB" w:hAnsi="Times New Roman" w:cs="Times New Roman"/>
          <w:sz w:val="36"/>
          <w:szCs w:val="36"/>
          <w:lang w:val="fr-CA"/>
        </w:rPr>
      </w:pP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ab/>
        <w:t xml:space="preserve">« Je vous salue Joseph, homme juste, </w:t>
      </w:r>
      <w:r w:rsidR="00BF6AD2">
        <w:rPr>
          <w:rFonts w:ascii="Times New Roman" w:eastAsia="MingLiU-ExtB" w:hAnsi="Times New Roman" w:cs="Times New Roman"/>
          <w:b/>
          <w:bCs/>
          <w:sz w:val="36"/>
          <w:szCs w:val="36"/>
          <w:u w:val="single"/>
          <w:lang w:val="fr-CA"/>
        </w:rPr>
        <w:t>l</w:t>
      </w:r>
      <w:r w:rsidRPr="00BF6AD2">
        <w:rPr>
          <w:rFonts w:ascii="Times New Roman" w:eastAsia="MingLiU-ExtB" w:hAnsi="Times New Roman" w:cs="Times New Roman"/>
          <w:b/>
          <w:bCs/>
          <w:sz w:val="36"/>
          <w:szCs w:val="36"/>
          <w:u w:val="single"/>
          <w:lang w:val="fr-CA"/>
        </w:rPr>
        <w:t>a Sagesse</w:t>
      </w: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est avec vous, vous êtes béni sur tous les hommes et béni est Jésus, le fruit de Marie votre fidèle épouse.</w:t>
      </w:r>
    </w:p>
    <w:p w14:paraId="078F51C9" w14:textId="77777777" w:rsidR="002B1A72" w:rsidRDefault="00882095" w:rsidP="009F07A8">
      <w:pPr>
        <w:jc w:val="both"/>
        <w:rPr>
          <w:rFonts w:ascii="Times New Roman" w:eastAsia="MingLiU-ExtB" w:hAnsi="Times New Roman" w:cs="Times New Roman"/>
          <w:sz w:val="36"/>
          <w:szCs w:val="36"/>
          <w:lang w:val="fr-CA"/>
        </w:rPr>
      </w:pP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ab/>
        <w:t>Saint Joseph, digne père nourricier de Jésus-Christ,</w:t>
      </w:r>
      <w:r w:rsidR="00D34260"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priez pour nous pécheur, et nous obtenez de Dieu </w:t>
      </w:r>
      <w:r w:rsidR="00D34260" w:rsidRPr="00000189">
        <w:rPr>
          <w:rFonts w:ascii="Times New Roman" w:eastAsia="MingLiU-ExtB" w:hAnsi="Times New Roman" w:cs="Times New Roman"/>
          <w:b/>
          <w:bCs/>
          <w:sz w:val="36"/>
          <w:szCs w:val="36"/>
          <w:u w:val="single"/>
          <w:lang w:val="fr-CA"/>
        </w:rPr>
        <w:t>la divine</w:t>
      </w:r>
      <w:r w:rsidR="00D34260"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="00D34260" w:rsidRPr="00000189">
        <w:rPr>
          <w:rFonts w:ascii="Times New Roman" w:eastAsia="MingLiU-ExtB" w:hAnsi="Times New Roman" w:cs="Times New Roman"/>
          <w:b/>
          <w:bCs/>
          <w:sz w:val="36"/>
          <w:szCs w:val="36"/>
          <w:u w:val="single"/>
          <w:lang w:val="fr-CA"/>
        </w:rPr>
        <w:t>Sagesse</w:t>
      </w:r>
      <w:r w:rsidR="009529C3">
        <w:rPr>
          <w:rFonts w:ascii="Times New Roman" w:eastAsia="MingLiU-ExtB" w:hAnsi="Times New Roman" w:cs="Times New Roman"/>
          <w:b/>
          <w:bCs/>
          <w:sz w:val="36"/>
          <w:szCs w:val="36"/>
          <w:lang w:val="fr-CA"/>
        </w:rPr>
        <w:t>,</w:t>
      </w:r>
      <w:r w:rsidR="00D34260"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maintenant et à l’heure de notre mort. Ainsi-soit-il! » (</w:t>
      </w:r>
      <w:r w:rsidR="004B7AAC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Monfort, </w:t>
      </w:r>
      <w:r w:rsidR="00D34260"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>MR 12</w:t>
      </w:r>
      <w:r w:rsidR="004B7AAC">
        <w:rPr>
          <w:rFonts w:ascii="Times New Roman" w:eastAsia="MingLiU-ExtB" w:hAnsi="Times New Roman" w:cs="Times New Roman"/>
          <w:sz w:val="36"/>
          <w:szCs w:val="36"/>
          <w:lang w:val="fr-CA"/>
        </w:rPr>
        <w:t>,</w:t>
      </w:r>
      <w:r w:rsidR="00000189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="00000189" w:rsidRPr="002B1A72">
        <w:rPr>
          <w:rFonts w:ascii="Times New Roman" w:eastAsia="MingLiU-ExtB" w:hAnsi="Times New Roman" w:cs="Times New Roman"/>
          <w:i/>
          <w:iCs/>
          <w:sz w:val="36"/>
          <w:szCs w:val="36"/>
          <w:lang w:val="fr-CA"/>
        </w:rPr>
        <w:t>cette prière se dit trois fois</w:t>
      </w:r>
      <w:r w:rsidR="00000189">
        <w:rPr>
          <w:rFonts w:ascii="Times New Roman" w:eastAsia="MingLiU-ExtB" w:hAnsi="Times New Roman" w:cs="Times New Roman"/>
          <w:sz w:val="36"/>
          <w:szCs w:val="36"/>
          <w:lang w:val="fr-CA"/>
        </w:rPr>
        <w:t>.)</w:t>
      </w:r>
    </w:p>
    <w:p w14:paraId="204149B0" w14:textId="77777777" w:rsidR="000515C9" w:rsidRDefault="004B7AAC" w:rsidP="009F07A8">
      <w:pPr>
        <w:jc w:val="both"/>
        <w:rPr>
          <w:rFonts w:ascii="Times New Roman" w:eastAsia="MingLiU-ExtB" w:hAnsi="Times New Roman" w:cs="Times New Roman"/>
          <w:sz w:val="36"/>
          <w:szCs w:val="36"/>
          <w:lang w:val="fr-CA"/>
        </w:rPr>
      </w:pP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="002B1A72">
        <w:rPr>
          <w:rFonts w:ascii="Times New Roman" w:eastAsia="MingLiU-ExtB" w:hAnsi="Times New Roman" w:cs="Times New Roman"/>
          <w:sz w:val="36"/>
          <w:szCs w:val="36"/>
          <w:lang w:val="fr-CA"/>
        </w:rPr>
        <w:t>Elle</w:t>
      </w:r>
      <w:r w:rsidR="00EA6ECB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="00716F7C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se compare </w:t>
      </w:r>
      <w:r w:rsidR="00EA6ECB">
        <w:rPr>
          <w:rFonts w:ascii="Times New Roman" w:eastAsia="MingLiU-ExtB" w:hAnsi="Times New Roman" w:cs="Times New Roman"/>
          <w:sz w:val="36"/>
          <w:szCs w:val="36"/>
          <w:lang w:val="fr-CA"/>
        </w:rPr>
        <w:t>avec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l</w:t>
      </w:r>
      <w:r w:rsidR="00716F7C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a </w:t>
      </w:r>
      <w:r w:rsidR="00000189">
        <w:rPr>
          <w:rFonts w:ascii="Times New Roman" w:eastAsia="MingLiU-ExtB" w:hAnsi="Times New Roman" w:cs="Times New Roman"/>
          <w:sz w:val="36"/>
          <w:szCs w:val="36"/>
          <w:lang w:val="fr-CA"/>
        </w:rPr>
        <w:t>formulation du</w:t>
      </w:r>
      <w:r w:rsidR="00716F7C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« Je vous salue Marie »</w:t>
      </w:r>
    </w:p>
    <w:p w14:paraId="03B4AB39" w14:textId="273E99F9" w:rsidR="00F41E62" w:rsidRDefault="00F41E62" w:rsidP="00F41E62">
      <w:pPr>
        <w:ind w:firstLine="720"/>
        <w:jc w:val="both"/>
        <w:rPr>
          <w:rFonts w:ascii="Times New Roman" w:eastAsia="MingLiU-ExtB" w:hAnsi="Times New Roman" w:cs="Times New Roman"/>
          <w:sz w:val="36"/>
          <w:szCs w:val="36"/>
          <w:lang w:val="fr-CA"/>
        </w:rPr>
      </w:pP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« Jamais on ne vous prie en vain, 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>v</w:t>
      </w: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otre crédit est souverain, 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>c</w:t>
      </w: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>omme Thérèse assure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>, v</w:t>
      </w: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otre Fils est Dieu glorieux, 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>v</w:t>
      </w: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otre Épouse est Reine des cieux, En priant vous leur commandez, 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>t</w:t>
      </w: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>out est fait, si vous demandez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>,</w:t>
      </w: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Pr="00F41E62">
        <w:rPr>
          <w:rFonts w:ascii="Times New Roman" w:eastAsia="MingLiU-ExtB" w:hAnsi="Times New Roman" w:cs="Times New Roman"/>
          <w:sz w:val="36"/>
          <w:szCs w:val="36"/>
          <w:u w:val="single"/>
          <w:lang w:val="fr-CA"/>
        </w:rPr>
        <w:t>ô pouvoir</w:t>
      </w: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Pr="00F41E62">
        <w:rPr>
          <w:rFonts w:ascii="Times New Roman" w:eastAsia="MingLiU-ExtB" w:hAnsi="Times New Roman" w:cs="Times New Roman"/>
          <w:sz w:val="36"/>
          <w:szCs w:val="36"/>
          <w:u w:val="single"/>
          <w:lang w:val="fr-CA"/>
        </w:rPr>
        <w:t>sans mesure</w:t>
      </w: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! » 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(Montfort, </w:t>
      </w:r>
      <w:r w:rsidRPr="00E72068">
        <w:rPr>
          <w:rFonts w:ascii="Times New Roman" w:eastAsia="MingLiU-ExtB" w:hAnsi="Times New Roman" w:cs="Times New Roman"/>
          <w:sz w:val="36"/>
          <w:szCs w:val="36"/>
          <w:lang w:val="fr-CA"/>
        </w:rPr>
        <w:t>Cantique, 122,8)</w:t>
      </w:r>
    </w:p>
    <w:p w14:paraId="45196BB8" w14:textId="77777777" w:rsidR="0012089A" w:rsidRPr="000515C9" w:rsidRDefault="004B7AAC" w:rsidP="009F07A8">
      <w:pPr>
        <w:jc w:val="both"/>
        <w:rPr>
          <w:rFonts w:ascii="Times New Roman" w:eastAsia="MingLiU-ExtB" w:hAnsi="Times New Roman" w:cs="Times New Roman"/>
          <w:sz w:val="36"/>
          <w:szCs w:val="36"/>
          <w:lang w:val="fr-CA"/>
        </w:rPr>
      </w:pPr>
      <w:r w:rsidRPr="000515C9">
        <w:rPr>
          <w:rFonts w:ascii="Times New Roman" w:eastAsia="MingLiU-ExtB" w:hAnsi="Times New Roman" w:cs="Times New Roman"/>
          <w:b/>
          <w:bCs/>
          <w:sz w:val="36"/>
          <w:szCs w:val="36"/>
          <w:u w:val="single"/>
          <w:lang w:val="fr-CA"/>
        </w:rPr>
        <w:t xml:space="preserve">Une prière </w:t>
      </w:r>
      <w:r w:rsidR="002B1A72">
        <w:rPr>
          <w:rFonts w:ascii="Times New Roman" w:eastAsia="MingLiU-ExtB" w:hAnsi="Times New Roman" w:cs="Times New Roman"/>
          <w:b/>
          <w:bCs/>
          <w:sz w:val="36"/>
          <w:szCs w:val="36"/>
          <w:u w:val="single"/>
          <w:lang w:val="fr-CA"/>
        </w:rPr>
        <w:t>po</w:t>
      </w:r>
      <w:r w:rsidR="00D94F9B">
        <w:rPr>
          <w:rFonts w:ascii="Times New Roman" w:eastAsia="MingLiU-ExtB" w:hAnsi="Times New Roman" w:cs="Times New Roman"/>
          <w:b/>
          <w:bCs/>
          <w:sz w:val="36"/>
          <w:szCs w:val="36"/>
          <w:u w:val="single"/>
          <w:lang w:val="fr-CA"/>
        </w:rPr>
        <w:t>ur obtenir la sérénité du cœur.</w:t>
      </w:r>
    </w:p>
    <w:p w14:paraId="7B464CA7" w14:textId="77777777" w:rsidR="00071696" w:rsidRDefault="0012089A" w:rsidP="00E72068">
      <w:pPr>
        <w:ind w:firstLine="708"/>
        <w:rPr>
          <w:rFonts w:ascii="Times New Roman" w:hAnsi="Times New Roman" w:cs="Times New Roman"/>
          <w:sz w:val="36"/>
          <w:szCs w:val="36"/>
          <w:lang w:val="fr-CA"/>
        </w:rPr>
      </w:pPr>
      <w:r w:rsidRPr="0012089A">
        <w:rPr>
          <w:rFonts w:ascii="Times New Roman" w:hAnsi="Times New Roman" w:cs="Times New Roman"/>
          <w:sz w:val="36"/>
          <w:szCs w:val="36"/>
          <w:lang w:val="fr-CA"/>
        </w:rPr>
        <w:t xml:space="preserve">Je te prie, </w:t>
      </w:r>
      <w:r w:rsidR="00511351">
        <w:rPr>
          <w:rFonts w:ascii="Times New Roman" w:hAnsi="Times New Roman" w:cs="Times New Roman"/>
          <w:sz w:val="36"/>
          <w:szCs w:val="36"/>
          <w:lang w:val="fr-CA"/>
        </w:rPr>
        <w:t xml:space="preserve">ô Joseph, </w:t>
      </w:r>
      <w:r w:rsidRPr="0012089A">
        <w:rPr>
          <w:rFonts w:ascii="Times New Roman" w:hAnsi="Times New Roman" w:cs="Times New Roman"/>
          <w:sz w:val="36"/>
          <w:szCs w:val="36"/>
          <w:lang w:val="fr-CA"/>
        </w:rPr>
        <w:t>de guérir </w:t>
      </w:r>
      <w:r w:rsidRPr="00716F7C">
        <w:rPr>
          <w:rFonts w:ascii="Times New Roman" w:hAnsi="Times New Roman" w:cs="Times New Roman"/>
          <w:sz w:val="36"/>
          <w:szCs w:val="36"/>
          <w:u w:val="single"/>
          <w:lang w:val="fr-CA"/>
        </w:rPr>
        <w:t>les petites blessures</w:t>
      </w:r>
      <w:r w:rsidRPr="0012089A">
        <w:rPr>
          <w:rFonts w:ascii="Times New Roman" w:hAnsi="Times New Roman" w:cs="Times New Roman"/>
          <w:sz w:val="36"/>
          <w:szCs w:val="36"/>
          <w:lang w:val="fr-CA"/>
        </w:rPr>
        <w:t xml:space="preserve"> qui sont dans</w:t>
      </w:r>
      <w:r w:rsidR="00511351">
        <w:rPr>
          <w:rFonts w:ascii="Times New Roman" w:hAnsi="Times New Roman" w:cs="Times New Roman"/>
          <w:sz w:val="36"/>
          <w:szCs w:val="36"/>
          <w:lang w:val="fr-CA"/>
        </w:rPr>
        <w:t xml:space="preserve"> mon cœur.</w:t>
      </w:r>
      <w:r w:rsidRPr="0012089A">
        <w:rPr>
          <w:rFonts w:ascii="Times New Roman" w:hAnsi="Times New Roman" w:cs="Times New Roman"/>
          <w:sz w:val="36"/>
          <w:szCs w:val="36"/>
          <w:lang w:val="fr-CA"/>
        </w:rPr>
        <w:t xml:space="preserve"> Guéris les blessures de mes souvenirs afin que rien de ce qui m'est arrivé ne me laisse dans la souffrance, dans l'angoisse, ni dans la préoccupation. </w:t>
      </w:r>
    </w:p>
    <w:p w14:paraId="020A8CEF" w14:textId="3175F3C8" w:rsidR="00030697" w:rsidRPr="002A241A" w:rsidRDefault="00EA6ECB" w:rsidP="002A241A">
      <w:pPr>
        <w:ind w:firstLine="708"/>
        <w:rPr>
          <w:rFonts w:ascii="Times New Roman" w:hAnsi="Times New Roman" w:cs="Times New Roman"/>
          <w:sz w:val="36"/>
          <w:szCs w:val="36"/>
          <w:lang w:val="fr-CA"/>
        </w:rPr>
      </w:pPr>
      <w:r>
        <w:rPr>
          <w:rFonts w:ascii="Times New Roman" w:hAnsi="Times New Roman" w:cs="Times New Roman"/>
          <w:sz w:val="36"/>
          <w:szCs w:val="36"/>
          <w:lang w:val="fr-CA"/>
        </w:rPr>
        <w:t>Claude Sigouin, s.m.m</w:t>
      </w:r>
      <w:r w:rsidR="002A241A">
        <w:rPr>
          <w:rFonts w:ascii="Times New Roman" w:hAnsi="Times New Roman" w:cs="Times New Roman"/>
          <w:sz w:val="36"/>
          <w:szCs w:val="36"/>
          <w:lang w:val="fr-CA"/>
        </w:rPr>
        <w:t>.</w:t>
      </w:r>
    </w:p>
    <w:p w14:paraId="69CD6086" w14:textId="77777777" w:rsidR="003D7F10" w:rsidRDefault="003D7F10">
      <w:pPr>
        <w:rPr>
          <w:lang w:val="fr-CA"/>
        </w:rPr>
      </w:pPr>
    </w:p>
    <w:p w14:paraId="06FCDB43" w14:textId="77777777" w:rsidR="003D7F10" w:rsidRPr="003D7F10" w:rsidRDefault="003D7F10">
      <w:pPr>
        <w:rPr>
          <w:lang w:val="fr-CA"/>
        </w:rPr>
      </w:pPr>
    </w:p>
    <w:sectPr w:rsidR="003D7F10" w:rsidRPr="003D7F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10"/>
    <w:rsid w:val="00000189"/>
    <w:rsid w:val="00030697"/>
    <w:rsid w:val="000515C9"/>
    <w:rsid w:val="000575B4"/>
    <w:rsid w:val="00071696"/>
    <w:rsid w:val="000E46EC"/>
    <w:rsid w:val="0012089A"/>
    <w:rsid w:val="00130AB9"/>
    <w:rsid w:val="001C1397"/>
    <w:rsid w:val="00210211"/>
    <w:rsid w:val="002A241A"/>
    <w:rsid w:val="002B1A72"/>
    <w:rsid w:val="00352848"/>
    <w:rsid w:val="00366FE2"/>
    <w:rsid w:val="00394647"/>
    <w:rsid w:val="003B7D06"/>
    <w:rsid w:val="003D7F10"/>
    <w:rsid w:val="004B7AAC"/>
    <w:rsid w:val="00511351"/>
    <w:rsid w:val="005D664A"/>
    <w:rsid w:val="00716F7C"/>
    <w:rsid w:val="007D63B9"/>
    <w:rsid w:val="007F1564"/>
    <w:rsid w:val="00843330"/>
    <w:rsid w:val="00882095"/>
    <w:rsid w:val="008D6D42"/>
    <w:rsid w:val="008E2076"/>
    <w:rsid w:val="00943962"/>
    <w:rsid w:val="009529C3"/>
    <w:rsid w:val="0099060B"/>
    <w:rsid w:val="009A446A"/>
    <w:rsid w:val="009F07A8"/>
    <w:rsid w:val="00BF6AD2"/>
    <w:rsid w:val="00D34260"/>
    <w:rsid w:val="00D9028A"/>
    <w:rsid w:val="00D94F9B"/>
    <w:rsid w:val="00DB2B83"/>
    <w:rsid w:val="00DE2283"/>
    <w:rsid w:val="00E72068"/>
    <w:rsid w:val="00EA6ECB"/>
    <w:rsid w:val="00EB789B"/>
    <w:rsid w:val="00F07A9C"/>
    <w:rsid w:val="00F268B9"/>
    <w:rsid w:val="00F41E62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6B1A"/>
  <w15:chartTrackingRefBased/>
  <w15:docId w15:val="{C9623AFC-62CC-49CE-A751-2B3A4107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7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7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7F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7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7F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7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7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7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7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7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D7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D7F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D7F1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D7F1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7F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D7F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D7F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D7F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D7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D7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7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D7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D7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D7F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D7F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D7F1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7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7F1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D7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lamy lise</cp:lastModifiedBy>
  <cp:revision>7</cp:revision>
  <dcterms:created xsi:type="dcterms:W3CDTF">2025-03-16T04:29:00Z</dcterms:created>
  <dcterms:modified xsi:type="dcterms:W3CDTF">2025-03-16T04:42:00Z</dcterms:modified>
</cp:coreProperties>
</file>